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4AE8A" w14:textId="77777777" w:rsidR="00D315FA" w:rsidRPr="00D315FA" w:rsidRDefault="00D315FA" w:rsidP="00D315FA">
      <w:pPr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hu-HU"/>
        </w:rPr>
      </w:pPr>
      <w:r w:rsidRPr="00D315FA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hu-HU"/>
        </w:rPr>
        <w:t>Bérleti szerződés</w:t>
      </w:r>
    </w:p>
    <w:p w14:paraId="7988E5FB" w14:textId="4055E12E" w:rsidR="00D315FA" w:rsidRPr="00D315FA" w:rsidRDefault="00D315FA" w:rsidP="00D315FA">
      <w:pPr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u-HU"/>
        </w:rPr>
      </w:pPr>
      <w:r w:rsidRPr="00D315F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u-HU"/>
        </w:rPr>
        <w:t>(üzlethelyiségre, határoz</w:t>
      </w:r>
      <w:r w:rsidR="00575B5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u-HU"/>
        </w:rPr>
        <w:t>ott</w:t>
      </w:r>
      <w:r w:rsidRPr="00D315F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u-HU"/>
        </w:rPr>
        <w:t xml:space="preserve"> időtartamra)</w:t>
      </w:r>
    </w:p>
    <w:p w14:paraId="13EBC612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71A6BFE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BADC5BE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jelen bérleti szerződés (a „Szerződés”) alulírott napon és helyen jött létre az alábbi felek között:</w:t>
      </w:r>
    </w:p>
    <w:p w14:paraId="4487D507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A044091" w14:textId="2686B872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(1) </w:t>
      </w:r>
      <w:r w:rsidR="00575B57" w:rsidRP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Kispest Kft.</w:t>
      </w:r>
    </w:p>
    <w:p w14:paraId="002DB80C" w14:textId="136331BF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székhely: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575B57" w:rsidRP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1192 Budapest, Ady Endre út 7. G. ép. fszt</w:t>
      </w:r>
    </w:p>
    <w:p w14:paraId="74FA4EC4" w14:textId="2689EE0C" w:rsid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cégjegyzékszám: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575B57" w:rsidRP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01-09-921931</w:t>
      </w:r>
    </w:p>
    <w:p w14:paraId="147DFBAF" w14:textId="16288E74" w:rsidR="00575B57" w:rsidRPr="00D315FA" w:rsidRDefault="00575B57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adószám: </w:t>
      </w:r>
      <w:r w:rsidRP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14828768-2-43</w:t>
      </w:r>
    </w:p>
    <w:p w14:paraId="41ACAE10" w14:textId="698F6802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statisztikai számjel: </w:t>
      </w:r>
      <w:r w:rsidR="00575B57" w:rsidRP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14828768-6812-113-01</w:t>
      </w:r>
    </w:p>
    <w:p w14:paraId="189E8397" w14:textId="7E9E4238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képviseli: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Horváth Gyula</w:t>
      </w:r>
      <w:r w:rsidR="001F6F2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ügyvezető</w:t>
      </w:r>
    </w:p>
    <w:p w14:paraId="142B014A" w14:textId="77777777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mint bérbeadó (a továbbiakban: „Bérbeadó”); és </w:t>
      </w:r>
    </w:p>
    <w:p w14:paraId="50DD27A8" w14:textId="77777777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F474593" w14:textId="51B33CE0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(2)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7C4507AB" w14:textId="1A503C5F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székhely:</w:t>
      </w:r>
      <w:r w:rsidR="00D77775" w:rsidRPr="00D77775"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7CFAA8BD" w14:textId="77777777" w:rsidR="007D7EBD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cégjegyzékszám:</w:t>
      </w:r>
      <w:r w:rsidR="00940ECD" w:rsidRPr="00940ECD"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7F442134" w14:textId="1F4A2374" w:rsidR="00D315FA" w:rsidRPr="00D315FA" w:rsidRDefault="00940ECD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adó</w:t>
      </w:r>
      <w:r w:rsidRPr="00940EC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szám: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73BAD248" w14:textId="5AE58566" w:rsidR="00D315FA" w:rsidRPr="00D315FA" w:rsidRDefault="00D315FA" w:rsidP="00D315FA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statisztikai számjel: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3A3A31A8" w14:textId="77777777" w:rsidR="007D7EBD" w:rsidRDefault="00D315FA" w:rsidP="007D7EBD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képviseli:</w:t>
      </w:r>
      <w:r w:rsidR="00940ECD" w:rsidRPr="00940ECD"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</w:p>
    <w:p w14:paraId="708880CA" w14:textId="11B079B8" w:rsidR="00D315FA" w:rsidRPr="00D315FA" w:rsidRDefault="00D315FA" w:rsidP="007D7EBD">
      <w:pPr>
        <w:tabs>
          <w:tab w:val="left" w:leader="dot" w:pos="4000"/>
        </w:tabs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mint bérlő (a továbbiakban: „Bérlő”) </w:t>
      </w:r>
    </w:p>
    <w:p w14:paraId="3FC1C968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85876B9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Bérbeadó és a Bérlő a továbbiakban együttesen: „Felek”.</w:t>
      </w:r>
    </w:p>
    <w:p w14:paraId="44CF45D0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EB615A7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1. A Szerződés tárgya</w:t>
      </w:r>
    </w:p>
    <w:p w14:paraId="0A698063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C6F0BD7" w14:textId="380485A6" w:rsidR="00D315FA" w:rsidRPr="008627D5" w:rsidRDefault="00D315FA" w:rsidP="005A6886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1.1. A Bérbeadó</w:t>
      </w:r>
      <w:r w:rsid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</w:t>
      </w:r>
      <w:r w:rsidR="008627D5"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Budapest Főváros XIX. Kerület Kispest Önkormányzat képviselő</w:t>
      </w:r>
      <w:r w:rsid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-</w:t>
      </w:r>
      <w:r w:rsidR="008627D5"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testülete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által,</w:t>
      </w:r>
      <w:r w:rsidR="008627D5"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2025. november 27. napján meghozott 287/2025 (XI.27.) és 288/2025 (XI.27.) számú határozatai és az azok alapján kötött Feladatellátási és Vagyonkezelési Szerződések 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alapján vagyonkezelésébe vett</w:t>
      </w:r>
      <w:r w:rsid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Budapest F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ő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város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Kormányhivatala Földhivatali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F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ő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osztály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által nyilvántartott </w:t>
      </w:r>
      <w:r w:rsidR="005A6886" w:rsidRP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Belterület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hrsz. alatt nyilvántartott</w:t>
      </w:r>
      <w:r w:rsidR="005A688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 megnevezésű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, természetben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………………. </w:t>
      </w:r>
      <w:r w:rsidR="00156654" w:rsidRP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található a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………………. </w:t>
      </w:r>
      <w:r w:rsidR="00156654" w:rsidRP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jelű,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………………. </w:t>
      </w:r>
      <w:r w:rsidR="00156654" w:rsidRP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m²</w:t>
      </w:r>
      <w:r w:rsidR="00156654" w:rsidRPr="00156654">
        <w:t xml:space="preserve"> </w:t>
      </w:r>
      <w:r w:rsidR="00156654" w:rsidRP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alapterületű</w:t>
      </w:r>
      <w:r w:rsid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156654" w:rsidRP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önkormányzati tulajdonú üzlethelyiség</w:t>
      </w:r>
      <w:r w:rsidR="001566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1B260196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C17A01A" w14:textId="755F1951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1.2. A Bérbeadó bérbe adja, a Bérlő pedig bérbe veszi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et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annak a jelen Szerződés 1. sz. mellékletében meghatározott berendezéseivel és tartozékaival együtt, </w:t>
      </w:r>
      <w:r w:rsidR="0067205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……………..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üzlet céljára.</w:t>
      </w:r>
    </w:p>
    <w:p w14:paraId="5165B94C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68266C2" w14:textId="186E5FE5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1.3. A Bérbeadó szavatol azért, hogy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jelen Szerződés teljes időtartama alatt szerződésszerű használatra alkalmas és megfelel a jelen Szerződés és a vonatkozó jogszabályok előírásainak, valamint azért, hogy harmadik személynek nincs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vonatkozóan olyan joga, amely a Bérlőt a használatban korlátozza vagy megakadályozza. </w:t>
      </w:r>
    </w:p>
    <w:p w14:paraId="5D61A45D" w14:textId="05EB6B44" w:rsidR="00B04C15" w:rsidRDefault="00B04C1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337EBD43" w14:textId="0EE2DA28" w:rsidR="00B04C15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  <w:r w:rsidRPr="008627D5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  <w:t xml:space="preserve">2. </w:t>
      </w:r>
      <w:r w:rsidR="00B04C15" w:rsidRPr="008627D5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  <w:t>A szerződés hatálya</w:t>
      </w:r>
    </w:p>
    <w:p w14:paraId="2FD7F252" w14:textId="0A77F9B3" w:rsidR="008627D5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</w:p>
    <w:p w14:paraId="37B30D90" w14:textId="407726C6" w:rsidR="008627D5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2.1. 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bérleti jogviszony a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………………. </w:t>
      </w:r>
      <w:r w:rsidR="00A148F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napjától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 napjá</w:t>
      </w:r>
      <w:r w:rsidR="00A148F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ig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tartó</w:t>
      </w:r>
      <w:r w:rsid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5 éves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határoz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ott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időtartamra jön létre. </w:t>
      </w:r>
      <w:r w:rsidR="00236D69" w:rsidRPr="00236D69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szerződés nem automatikusan hosszabbodik meg, de a felek közös megállapodással tárgyalhatnak további határozott idejű meghosszabbításról.</w:t>
      </w:r>
      <w:r w:rsidR="002A6CDC" w:rsidRPr="002A6CDC">
        <w:t xml:space="preserve"> </w:t>
      </w:r>
      <w:r w:rsidR="002A6CDC" w:rsidRP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a határozott időtartam lejárta előtt 2 hónappal bármelyik fél kezdeményezésére egyeztetnek arra vonatkozóan, hogy az üzlethelyiség vonatkozásában kívánnak-e újabb határozott időtartamra egymással bérleti szerződést kötni.</w:t>
      </w:r>
    </w:p>
    <w:p w14:paraId="7F3AD951" w14:textId="682B375B" w:rsidR="004E6F83" w:rsidRDefault="004E6F83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4E6F83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bérleti szerződést közjegyzői okiratba kell foglalni, melynek költségeit a bérlő köteles megfizetni. A közjegyzői okirat megléte a bérleti szerződés hatálybalépésének feltétele. A közjegyzői okiratnak tartalmaznia kell a kiköltözési nyilatkozatot.</w:t>
      </w:r>
    </w:p>
    <w:p w14:paraId="3893153B" w14:textId="7DA2459B" w:rsidR="002A6CDC" w:rsidRDefault="002A6CD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ECABBE2" w14:textId="2183CFFB" w:rsidR="00D315FA" w:rsidRPr="00D315FA" w:rsidRDefault="002A6CDC" w:rsidP="00940EC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2.2. A Bérlőnek az üzlethelyiség használatával kapcsolatos jogai és kötelezettségei attól kezdve állnak fenn, amikor a Bérbeadó az üzlethelyiséget a Bérlő birtokába átadta, ennek napját – amennyiben az nem a jelen szerződés aláírásával egyidejűleg történik – a Felek külön jegyzőkönyvben rögzítik. A Bérleti díj és az egyéb díjak, költségek a Bérlő felé a birtokba adástól kezdődően kerülnek felszámításra.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br w:type="page"/>
      </w:r>
    </w:p>
    <w:p w14:paraId="70A3C938" w14:textId="61128E07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lastRenderedPageBreak/>
        <w:t>3</w:t>
      </w:r>
      <w:r w:rsidR="00D315FA"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. A Bérleti Díj, Biztosíték</w:t>
      </w:r>
      <w:r w:rsidR="0061574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 xml:space="preserve">, </w:t>
      </w:r>
      <w:r w:rsidR="0078288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E</w:t>
      </w:r>
      <w:r w:rsidR="0061574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gys</w:t>
      </w:r>
      <w:r w:rsidR="0078288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zeri térítési díj (Szerződéskötési díj)</w:t>
      </w:r>
    </w:p>
    <w:p w14:paraId="566B7037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72BCC605" w14:textId="6970237C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3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.1.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bérleti díja havi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Ft, azaz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forint („Bérleti Díj”), amely a birtokátruházás napjától kezdődően,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tényleges használatától függetlenül, havonta előre, a tárgyhónap 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20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napjáig fizetendő</w:t>
      </w:r>
      <w:bookmarkStart w:id="0" w:name="_Hlk221548610"/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, a Bérbeadó </w:t>
      </w:r>
      <w:r w:rsidR="00D040B4" w:rsidRP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OTP Bank Nyrt.-nél vezetett, 11719001-22487184-00000000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számú bankszámlájára történő átutalás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vagy készpénz megfizetése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útján. </w:t>
      </w:r>
      <w:bookmarkEnd w:id="0"/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havi Bérleti Díjról a Bérbeadó a tárgyhónap 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10-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ig kiállítja és megküldi számláját a Bérlő részére.</w:t>
      </w:r>
      <w:r w:rsidR="002A6CDC" w:rsidRPr="002A6CDC">
        <w:t xml:space="preserve"> </w:t>
      </w:r>
      <w:r w:rsidR="002A6CDC" w:rsidRP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fizetési kötelezettsége akkor minősül teljesítettnek, amikor az átutalt összeget a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Bérbeadó </w:t>
      </w:r>
      <w:r w:rsidR="002A6CDC" w:rsidRP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számláján jóváírták.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</w:p>
    <w:p w14:paraId="4F059810" w14:textId="00FF9E7F" w:rsidR="00D315FA" w:rsidRPr="00D315FA" w:rsidRDefault="007D7EB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</w:p>
    <w:p w14:paraId="4AED6D94" w14:textId="63062E26" w:rsidR="00D315FA" w:rsidRPr="00C64675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  <w:t>3</w:t>
      </w:r>
      <w:r w:rsidR="00D315FA" w:rsidRPr="00D315FA"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  <w:t xml:space="preserve">.2. A </w:t>
      </w:r>
      <w:r w:rsidR="00371034"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  <w:t xml:space="preserve">Felek megállapodnak, hogy a </w:t>
      </w:r>
      <w:r w:rsidR="00371034" w:rsidRPr="00371034"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  <w:t>bérleti díj – a szerződéskötés naptári évének kivételével – minden naptári év február 1. napjával a Központi Statisztikai Hivatal által az előző naptári évre vonatkozóan közzétett éves fogyasztói árindex (az előző év decemberéhez képest) mértékével emelkedik, az euró magyarországi bevezetését követően – az Eurostat által az előző év vonatkozásában közzétett fogyasztói árindex (HICP) alapulvételével indexálják Az emelés külön írásbeli értesítés nélkül, az emelt összegű számla megküldésével válik érvényessé. Amennyiben az index negatív, a bérleti díj nem csökken.</w:t>
      </w:r>
      <w:r w:rsidR="00371034">
        <w:rPr>
          <w:rFonts w:ascii="Arial" w:eastAsia="Times New Roman" w:hAnsi="Arial" w:cs="Arial"/>
          <w:color w:val="000000"/>
          <w:spacing w:val="-2"/>
          <w:kern w:val="0"/>
          <w:sz w:val="20"/>
          <w:szCs w:val="20"/>
          <w:lang w:eastAsia="hu-HU"/>
        </w:rPr>
        <w:t xml:space="preserve"> </w:t>
      </w:r>
    </w:p>
    <w:p w14:paraId="575C1A2F" w14:textId="77777777" w:rsidR="00C64675" w:rsidRDefault="00C6467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1919212" w14:textId="32DCFB3D" w:rsid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3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.3. A jelen Szerződésből eredő kötelezettségek biztosítására Bérlő a jelen Szerződés aláírásával egyidejűleg biztosítékként átad a Bér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beadónak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………………. 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Ft, azaz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……………….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forint-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78288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6 (hat) 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havi</w:t>
      </w:r>
      <w:r w:rsidR="00D040B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-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bruttó Bérleti Díjnak megfelelő összegű biztosítékot (a „Biztosíték”). A Biztosíték a jelen Szerződés megszűnése esetén visszajár, azonban a Bérbeadó jogosult abból a Szerződéssel kapcsolatos igényeit közvetlenül kielégíteni. A Biztosíték után nem illeti meg kamat a Bérlőt.</w:t>
      </w:r>
      <w:r w:rsidR="009140D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</w:t>
      </w:r>
      <w:r w:rsidR="009140DD" w:rsidRPr="00620819">
        <w:rPr>
          <w:rFonts w:ascii="Arial" w:eastAsia="Times New Roman" w:hAnsi="Arial" w:cs="Arial"/>
          <w:kern w:val="0"/>
          <w:sz w:val="20"/>
          <w:szCs w:val="20"/>
          <w:lang w:eastAsia="hu-HU"/>
        </w:rPr>
        <w:t xml:space="preserve">Bérbeadó jogosult </w:t>
      </w:r>
      <w:r w:rsidR="00F70DBC" w:rsidRPr="00620819">
        <w:rPr>
          <w:rFonts w:ascii="Arial" w:eastAsia="Times New Roman" w:hAnsi="Arial" w:cs="Arial"/>
          <w:kern w:val="0"/>
          <w:sz w:val="20"/>
          <w:szCs w:val="20"/>
          <w:lang w:eastAsia="hu-HU"/>
        </w:rPr>
        <w:t xml:space="preserve">a </w:t>
      </w:r>
      <w:r w:rsid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biztosítékot elkülönített számlán kezelni. 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Az óvadék a </w:t>
      </w:r>
      <w:r w:rsid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érbeadó részéről akkor használható fel, ha a </w:t>
      </w:r>
      <w:r w:rsid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érlő a helyiséget nem tiszta</w:t>
      </w:r>
      <w:r w:rsidR="002A10D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 nem kiürített,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A10D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nem kifestett, nem 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rendeltetésszerű használatra alkalmas állapotban hagyta el, bérleti, illetve közüzemi díjjal, járulékos költséggel tartozik, továbbá</w:t>
      </w:r>
      <w:r w:rsidR="0067205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ha a Kispest Kft.-nek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egyéb kárt okoz</w:t>
      </w:r>
      <w:r w:rsidR="002A10D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ott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Az óvadék felhasználható abban az esetben is, ha a bérleti szerződés a bérlő hibájából, vagy egyoldalú kezdeményezésé</w:t>
      </w:r>
      <w:r w:rsidR="002A10D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vel kerül felmondásra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A bérleti szerződés megszűnését követően a fel nem használt óvadék a helyiség átadás-átvételét követően 30 napon belül a volt bérlő részére – kamat felszámítása nélkül – visszafizetésre kerül.</w:t>
      </w:r>
      <w:r w:rsidR="00D67C48" w:rsidRPr="00D67C48">
        <w:t xml:space="preserve"> </w:t>
      </w:r>
      <w:r w:rsid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</w:t>
      </w:r>
      <w:r w:rsidR="00D67C48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907C81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pályázat </w:t>
      </w:r>
      <w:r w:rsidR="00D67C48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során kialakult havi bérleti díj hatszorosának megfelelő összegű 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biztosítékot</w:t>
      </w:r>
      <w:r w:rsidR="00D67C48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szerződés megkötése előtt kell a </w:t>
      </w:r>
      <w:r w:rsid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Bérbeadó </w:t>
      </w:r>
      <w:r w:rsidR="00D67C48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részére átutalni</w:t>
      </w:r>
      <w:r w:rsidR="003710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</w:t>
      </w:r>
      <w:r w:rsidR="00371034" w:rsidRPr="003710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Bérbeadó</w:t>
      </w:r>
      <w:r w:rsidR="004B10A0" w:rsidRPr="004B10A0">
        <w:t xml:space="preserve"> </w:t>
      </w:r>
      <w:r w:rsidR="004B10A0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OTP Bank Nyrt.-nél vezetett 11719001-22487191 sz. bankszáml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ára</w:t>
      </w:r>
      <w:r w:rsidR="00371034" w:rsidRPr="003710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átutalás útján</w:t>
      </w:r>
      <w:r w:rsidR="00D67C48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A teljesítést igazoló bizonylatok a bérleti szerződés mellékletét képezik</w:t>
      </w:r>
      <w:r w:rsidR="003710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C646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 óvadékot minden évben ki kell egészíteni az inflációval, külön értesítésre</w:t>
      </w:r>
      <w:r w:rsidR="004B10A0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4851C682" w14:textId="04394A56" w:rsidR="00782885" w:rsidRDefault="0078288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4E5884E" w14:textId="633AEA29" w:rsidR="00782885" w:rsidRDefault="0078288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3.4. Bérbeadó jogosult a Bérlő első használatba vételéért </w:t>
      </w:r>
      <w:r w:rsidR="009140D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gyszeri</w:t>
      </w:r>
      <w:r w:rsidR="009140D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térítési díjat kérni, amelynek az összege 200.000 Forint + ÁFA, azaz kétszázezer Forint + ÁFA. </w:t>
      </w:r>
      <w:r w:rsidR="009140DD" w:rsidRPr="009140D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 egyszeri térítési díj a bérleti jogviszony megszűnését követően nem jár vissza</w:t>
      </w:r>
      <w:r w:rsidR="009140D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F70DBC">
        <w:t xml:space="preserve"> </w:t>
      </w:r>
      <w:r w:rsid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köteles az egyszeri térítési díjat a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Bérbeadó </w:t>
      </w:r>
      <w:r w:rsidR="004B10A0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OTP Bank Nyrt.-nél vezetett 11719001-22487184-00000000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F70DBC" w:rsidRP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számú bankszámlájára átutalás útján</w:t>
      </w:r>
      <w:r w:rsidR="00F70DB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bérleti szerződés megkötését megelőzően megfizetni. </w:t>
      </w:r>
      <w:r w:rsidR="00371034" w:rsidRPr="00D67C4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teljesítést igazoló bizonylatok a bérleti szerződés mellékletét képezik</w:t>
      </w:r>
      <w:r w:rsidR="003710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054E5105" w14:textId="2886E2D7" w:rsidR="00782885" w:rsidRDefault="0078288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9B92A85" w14:textId="419D627C" w:rsidR="00782885" w:rsidRPr="00D315FA" w:rsidRDefault="0078288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3.5. </w:t>
      </w:r>
      <w:r w:rsidRPr="0078288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bérleti díjon felül a bérlő viseli a helyiség egyedi mérő szerinti vagy felosztott közüzemi díjait (villany, víz, gáz stb.), valamint a helyiségre jutó közös költséget (ideértve különösen a takarítást, közös világítást, hulladékelszállítást és egyéb üzemeltetési költségeket).</w:t>
      </w:r>
    </w:p>
    <w:p w14:paraId="3A008465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0E3DD59" w14:textId="36C4D73A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 xml:space="preserve">. Birtokátruházás, az </w:t>
      </w:r>
      <w:r w:rsidR="00575B57" w:rsidRPr="00575B57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  <w:t>üzlethelyiség</w:t>
      </w:r>
      <w:r w:rsidR="00D315FA" w:rsidRPr="00575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 xml:space="preserve"> </w:t>
      </w:r>
      <w:r w:rsidR="00D315FA"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használata</w:t>
      </w:r>
    </w:p>
    <w:p w14:paraId="00AF8431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86EEBA5" w14:textId="30EAFDE9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.1. A Bérbeadó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…………………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napján köteles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birtokát a Bérlőre átruházni. A birtokátruházásról a Felek jegyzőkönyvet vesznek fel, amelyben rögzítik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 felszerelt vagy ahhoz tartozó mérőórák állását, valamint a birtokbaadással kapcsolatban a Felek által jelentősnek tartott egyéb tényeket és körülményeket. </w:t>
      </w:r>
    </w:p>
    <w:p w14:paraId="0252FA5A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74EA6713" w14:textId="416B7992" w:rsidR="00D315FA" w:rsidRPr="00D315FA" w:rsidRDefault="008627D5" w:rsidP="00C950C5">
      <w:pPr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.2. A birtokátruházás napjától a Bérlő viseli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közüzemi díjait és egyéb költségeit. A Bérlő kötelezettséget vállal arra, hogy a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áram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fogyasztás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mérő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közüzemi szerződés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köt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és a mérőórá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saját nevére átíratja. A Bérbeadó a birtokátruházásról szóló jegyzőkönyv aláírásával hozzájárul ahhoz, hogy a Bérlő az </w:t>
      </w:r>
      <w:r w:rsidR="00575B57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 található </w:t>
      </w:r>
      <w:r w:rsidR="00575B5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áramfogyaszt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ás ügyében a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közüzemi mérőórát a saját nevére átírassa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A bérbeadó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nem járul hozzá, hogy a bérlő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</w:t>
      </w:r>
      <w:r w:rsidR="002A6CD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A6CDC" w:rsidRPr="004B10A0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hu-HU"/>
        </w:rPr>
        <w:t>székhelyként</w:t>
      </w:r>
      <w:r w:rsidR="00457216" w:rsidRPr="004B10A0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hu-HU"/>
        </w:rPr>
        <w:t>, fióktelepként</w:t>
      </w:r>
      <w:r w:rsidR="00D315FA" w:rsidRPr="004B10A0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hu-HU"/>
        </w:rPr>
        <w:t xml:space="preserve"> </w:t>
      </w:r>
      <w:r w:rsidR="00D315FA" w:rsidRPr="004B10A0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hu-HU"/>
        </w:rPr>
        <w:lastRenderedPageBreak/>
        <w:t>a cégjegyzékbe bejegyeztesse</w:t>
      </w:r>
      <w:r w:rsidR="00E06242" w:rsidRPr="004B10A0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hu-HU"/>
        </w:rPr>
        <w:t xml:space="preserve"> 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(azonnali hatályú felmondáshoz vezet).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C950C5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</w:t>
      </w:r>
      <w:r w:rsid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Bérlő</w:t>
      </w:r>
      <w:r w:rsidR="00C950C5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kifejezetten és visszavonhatatlanul hozzájárul ahhoz, hogy a </w:t>
      </w:r>
      <w:r w:rsid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Bérbeadó</w:t>
      </w:r>
      <w:r w:rsidR="00C950C5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bérleményhez tartozó közüzemi mérőórákra vonatkozóan – a bérlemény használatával összefüggésben – a közüzemi szolgáltatóknál tájékoztatást, adatokat (beleértve a számlaegyenleget, a fogyasztást, a fennálló tartozást és a szerződéses viszony fennállását) kérjen és kapjon a bérleti jogviszony fennállta alatt, valamint a szerződés megszűnését követő 12 hónapig</w:t>
      </w:r>
      <w:r w:rsid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5F813E42" w14:textId="36FB85DF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.3. A Bérlő a birtokátruházás napjától kezdve jogosult és köteles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 folyamatosan, rendeltetésszer</w:t>
      </w:r>
      <w:r w:rsidR="0067205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ű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en, a vonatkozó jogszabályi rendelkezések és hatósági előírások betartásával kizárólag </w:t>
      </w:r>
      <w:r w:rsidR="00907C81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</w:t>
      </w:r>
      <w:r w:rsidR="0067205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……………………………..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üzlet céljára használni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 amelyhez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4B10A0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érbeadó</w:t>
      </w:r>
      <w:r w:rsid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is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hozzájárul</w:t>
      </w:r>
      <w:r w:rsidR="004B10A0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D315FA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tevékenység folytatásához szükséges engedélyek, hozzájárulások beszerzése a Bérlő kötelezettsége.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E0624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n más tevékenységet folytatni kizárólag a Bérbeadó előzetes, írásbeli hozzájárulásával lehetséges.</w:t>
      </w:r>
    </w:p>
    <w:p w14:paraId="7C3E5BA4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7F4E9178" w14:textId="22A37FA6" w:rsidR="00D315FA" w:rsidRPr="00D315FA" w:rsidRDefault="008627D5" w:rsidP="00F35454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.4. A Bérlő köteles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állagát megóvni, ideértve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tartozékait, felszereléseit, az épület központi berendezéseit és a közös használatra szolgáló helyiségeket is. A Bérlő felelős az </w:t>
      </w:r>
      <w:r w:rsidR="00E06242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használatára és tevékenységére vonatkozó valamennyi jogszabály és hatósági előírás betartásáért.</w:t>
      </w:r>
      <w:r w:rsidR="00457216" w:rsidRPr="00457216">
        <w:t xml:space="preserve"> </w:t>
      </w:r>
      <w:r w:rsidR="00457216" w:rsidRP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a</w:t>
      </w:r>
      <w:r w:rsid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Bérbeadó</w:t>
      </w:r>
      <w:r w:rsidR="00457216" w:rsidRP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előzetes írásos engedélye nélkül nem végezhet építkezést, átalakítást, elektromos berendezés felszerelést. A Bérlő köteles a tevékenységi körének megfelelő tűzveszélyességi osztályba sorolás alapján Tűzvédelmi Szabályzatot elkészíttetni, tűzoltó készüléket készenlétbe helyezni és azokat 6 havonta ellenőriztetni, 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Bérbeadó kötelezettsége a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z Erősáramú berendezések 40/2017 (XII. 4.) NGM rendelet szerinti időszakos 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V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illamos 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B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iztonsági 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F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elülvizsgálata. (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VBF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)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, továbbá az 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MSZ HD 60364 szabványsorozat szerinti áramütés elleni védelem felülvizsgálata (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ÉVF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), 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és az 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54/2014 BM sz. rendelet és MSZ HD 60364 /MSZ 1600/ szabványsorozatok szerinti tűzvédelmi és szabványossági felülvizsgálat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ának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(</w:t>
      </w:r>
      <w:r w:rsidR="00F35454" w:rsidRPr="00F354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EBF</w:t>
      </w:r>
      <w:r w:rsidR="00F35454" w:rsidRP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)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457216" w:rsidRP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elvég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zése</w:t>
      </w:r>
      <w:r w:rsidR="00457216" w:rsidRP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Tűzveszélyes, robbanásveszélyes anyagot a piac területén tárolni tilos. A Bérlő semminemű olyan tevékenységet nem végezhet, ami a környezet állapotát veszélyezteti vagy szennyezi. Veszélyes hulladékot kommunális tárolóban elhelyezni tilos. A piac területére </w:t>
      </w:r>
      <w:r w:rsidR="00457216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gépkocsival csak </w:t>
      </w:r>
      <w:r w:rsidR="00C64675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piac rendeletben meghatározott módon </w:t>
      </w:r>
      <w:r w:rsidR="00457216" w:rsidRPr="004B10A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á</w:t>
      </w:r>
      <w:r w:rsidR="00457216" w:rsidRP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rubeszállítás céljából lehet behajtani, legfeljebb 30 percig, parkolni tilos</w:t>
      </w:r>
      <w:r w:rsidR="00F3545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</w:t>
      </w:r>
    </w:p>
    <w:p w14:paraId="203E1A88" w14:textId="098C85E9" w:rsidR="00A56FE6" w:rsidRDefault="00A56FE6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EF9FF74" w14:textId="05926BD6" w:rsidR="00A56FE6" w:rsidRPr="00D315FA" w:rsidRDefault="00A56FE6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4.5. </w:t>
      </w:r>
      <w:r w:rsidRPr="00A56FE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korszerűsítési és felújítási munkákat a Bé</w:t>
      </w:r>
      <w:r w:rsidR="0039155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rlő</w:t>
      </w:r>
      <w:r w:rsidRPr="00A56FE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végzi saját költségén. A Bérlő ilyen munkát csak a Bérbeadó előzetes írásbeli hozzájárulásával végezhet, és a felek a hozzájáruláskor külön megállapodnak a költségek viseléséről és az esetleges érték-növekedés elszámolásáról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52E12A8A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329BFA2" w14:textId="2A2E436B" w:rsid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.6. A Bérlő jogosult az </w:t>
      </w:r>
      <w:r w:rsidR="00D53E8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utcai frontját érintő, a jelen Szerződés 2. sz. mellékletében meghatározott átalakítási munkákat saját költségén elvégezni; az ezzel kapcsolatos engedélyek és hozzájárulások beszerzése a Bérlő felelőssége. A Bérlő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en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egyéb átalakítási munkákat nem végezhet,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 albérletbe nem adhatja. A Bérlő a Szerződés megszűnése előtt köteles megengedni, hogy az, aki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t bérbe kívánja venni, azt megfelelő időben és módon megtekinthesse</w:t>
      </w:r>
      <w:r w:rsidR="00A56FE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</w:p>
    <w:p w14:paraId="4BDD22C8" w14:textId="7D8C345C" w:rsidR="000277F2" w:rsidRDefault="000277F2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B8D3372" w14:textId="1C30C493" w:rsidR="000277F2" w:rsidRPr="000277F2" w:rsidRDefault="000277F2" w:rsidP="000277F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4.7 Felek egybehangzóan rögzítik, hogy Bérlő </w:t>
      </w:r>
      <w:r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>a</w:t>
      </w:r>
      <w:r w:rsidRPr="000277F2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>z üzlethelyiség</w:t>
      </w:r>
      <w:r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>et</w:t>
      </w: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Pr="000277F2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>kizárólag élelmiszer, ital kiskereskedelem</w:t>
      </w: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 melybe beletartozik:</w:t>
      </w:r>
    </w:p>
    <w:p w14:paraId="12FB6266" w14:textId="77777777" w:rsidR="000277F2" w:rsidRPr="000277F2" w:rsidRDefault="000277F2" w:rsidP="000277F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zöldség, gyümölcs kiskereskedelme; </w:t>
      </w:r>
    </w:p>
    <w:p w14:paraId="50FAAF8E" w14:textId="77777777" w:rsidR="000277F2" w:rsidRPr="000277F2" w:rsidRDefault="000277F2" w:rsidP="000277F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hús, húskészítmény kiskereskedelme; </w:t>
      </w:r>
    </w:p>
    <w:p w14:paraId="430D4D23" w14:textId="77777777" w:rsidR="000277F2" w:rsidRPr="000277F2" w:rsidRDefault="000277F2" w:rsidP="000277F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kenyér-, pékáru-, édesség-kiskereskedelem; </w:t>
      </w:r>
    </w:p>
    <w:p w14:paraId="70550FFA" w14:textId="77777777" w:rsidR="000277F2" w:rsidRPr="000277F2" w:rsidRDefault="000277F2" w:rsidP="000277F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ital-kiskereskedelem; </w:t>
      </w:r>
    </w:p>
    <w:p w14:paraId="29C07BBD" w14:textId="26DCFB47" w:rsidR="000277F2" w:rsidRPr="000277F2" w:rsidRDefault="000277F2" w:rsidP="000277F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egyéb élelmiszer-kiskereskedelem; </w:t>
      </w:r>
    </w:p>
    <w:p w14:paraId="5857CEFC" w14:textId="77777777" w:rsidR="000277F2" w:rsidRPr="000277F2" w:rsidRDefault="000277F2" w:rsidP="000277F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0277F2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>valamint vegyes termékkörű kiskereskedelem</w:t>
      </w: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 melybe beletartozik:</w:t>
      </w:r>
    </w:p>
    <w:p w14:paraId="3BAC84C5" w14:textId="77777777" w:rsidR="000277F2" w:rsidRPr="000277F2" w:rsidRDefault="000277F2" w:rsidP="000277F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iparcikk jellegű vegyes kiskereskedelem</w:t>
      </w:r>
    </w:p>
    <w:p w14:paraId="646E50A2" w14:textId="77777777" w:rsidR="000277F2" w:rsidRPr="000277F2" w:rsidRDefault="000277F2" w:rsidP="000277F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élelmiszer jellegű vegyes kiskereskedelem</w:t>
      </w:r>
    </w:p>
    <w:p w14:paraId="06C1A83C" w14:textId="03F29420" w:rsidR="000277F2" w:rsidRPr="000277F2" w:rsidRDefault="000277F2" w:rsidP="000277F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0277F2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>céljára,</w:t>
      </w:r>
      <w:r w:rsidRP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Pr="000277F2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 xml:space="preserve">azaz a TEÁOR’25 4721; 4722; 4724; 4725 és 4727; valamint 4711 és 4712 tevékenységek </w:t>
      </w:r>
      <w:r w:rsidR="007B136B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 xml:space="preserve">bármelyikének </w:t>
      </w:r>
      <w:r w:rsidRPr="000277F2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>folytatá</w:t>
      </w:r>
      <w:r w:rsidR="007B136B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>sára</w:t>
      </w:r>
      <w:r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u-HU"/>
        </w:rPr>
        <w:t xml:space="preserve"> használhatja. </w:t>
      </w:r>
    </w:p>
    <w:p w14:paraId="13A978FB" w14:textId="46BC5605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23CE6DE" w14:textId="35719F73" w:rsidR="000277F2" w:rsidRDefault="000277F2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2FEDF95" w14:textId="77777777" w:rsidR="000277F2" w:rsidRPr="00D315FA" w:rsidRDefault="000277F2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792E177" w14:textId="56231D53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lastRenderedPageBreak/>
        <w:t>5</w:t>
      </w:r>
      <w:r w:rsidR="00D315FA"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. A bérlet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i szerződés felmondása</w:t>
      </w:r>
      <w:r w:rsidR="00D315FA" w:rsidRPr="00D315F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u-HU"/>
        </w:rPr>
        <w:t>, megszűnése</w:t>
      </w:r>
    </w:p>
    <w:p w14:paraId="147CBB70" w14:textId="2FC4B541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86A39CF" w14:textId="5247E842" w:rsidR="008627D5" w:rsidRDefault="008627D5" w:rsidP="00286F0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5.1. 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jelen Szerződést bármelyik fél rendes felmondással, indokolás </w:t>
      </w:r>
      <w:r w:rsidR="008477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nélkül </w:t>
      </w:r>
      <w:r w:rsidR="005E1503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meg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szüntetheti </w:t>
      </w:r>
      <w:r w:rsidR="005E1503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3</w:t>
      </w:r>
      <w:r w:rsidRPr="008627D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hónapos felmondási idővel.</w:t>
      </w:r>
      <w:r w:rsidR="00286F0D" w:rsidRPr="00286F0D"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Amennyiben a Bérlő a szerződésben meghatározott határozott időtartam lejárta előtt egyoldalúan felmondja a Szerződést (kivéve a Polgári Törvénykönyv szerinti </w:t>
      </w:r>
      <w:r w:rsidR="0014348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azonnali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felmondási jog gyakorlását), köteles a Bérbeadó részére</w:t>
      </w:r>
      <w:r w:rsidR="0014348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egyéves bérleti díjnak megfelelő összegű kötbért</w:t>
      </w:r>
      <w:r w:rsidR="0014348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fizetni. A kötbér mértéke a felmondás időpontjában érvényes havi bruttó bérleti díj tizenkét (12) sz</w:t>
      </w:r>
      <w:r w:rsidR="008477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r</w:t>
      </w:r>
      <w:r w:rsidR="008477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s</w:t>
      </w:r>
      <w:r w:rsidR="008477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közös megegyezéssel eltérhetnek a kötbér mértékétől, azonban ilyen esetben is legalább három (3) havi bruttó bérleti díjnak megfelelő összegű kötbér</w:t>
      </w:r>
      <w:r w:rsidR="00143480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fizetésére köteles a Bérlő.</w:t>
      </w:r>
      <w:r w:rsid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6F0D" w:rsidRPr="00286F0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kötbér a szerződésszegés biztosítékaként szolgál, és nem zárja ki a Bérbeadó további kárigényének érvényesítését.</w:t>
      </w:r>
    </w:p>
    <w:p w14:paraId="28AE76AC" w14:textId="77777777" w:rsidR="008627D5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02F7C40" w14:textId="5946D8C2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2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 Bármelyik fél jogosult a fenti 1. ponton túlmenően azonnali hatállyal felmondani a Szerződést az alábbi esetekben:</w:t>
      </w:r>
    </w:p>
    <w:p w14:paraId="08BE5E72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A3A01ED" w14:textId="725462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(a) ha a másik féllel szemben jogerősen</w:t>
      </w:r>
      <w:r w:rsidR="00C14A6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végrehajtási,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csőd- vagy felszámolási eljárást rendelnek el, vagy ha a másik fél végelszámolásáról dönt;</w:t>
      </w:r>
    </w:p>
    <w:p w14:paraId="6E6891A6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3E4BAFB4" w14:textId="02FB6470" w:rsidR="00B9347F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(b) ha a másik fél a Szerződésből eredő lényeges kötelezettségét nem teljesíti, az elmulasztott határidő leteltét követően adott megfelelő, legalább 15 napos póthatáridőben sem. Lényeges szerződésszegésnek minősül különösen a Bérleti Díj vagy egyéb fizetési kötelezettség elmulasztása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;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rendeltetésellenes vagy nem a Szerződés céljának megfelelő használata</w:t>
      </w:r>
      <w:r w:rsidR="004266C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(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pl.: </w:t>
      </w:r>
      <w:r w:rsidR="004266C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engedély nélküli átalakítás</w:t>
      </w:r>
      <w:r w:rsidR="000277F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 jelen Szerződés 4.7 pontjában meghatározottól eltérő hasznosítás</w:t>
      </w:r>
      <w:r w:rsidR="004266C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)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; az üzlethelyiség biztonságos üzemeltetésével összefüggő követelmények (pl.: tűzvédelmi szabályok, villamos biztonsági szabályok) megsértése; </w:t>
      </w:r>
      <w:r w:rsidR="00D77775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az üzlethelyiség használatára és tevékenységére vonatkozó 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bármely </w:t>
      </w:r>
      <w:r w:rsidR="00D77775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jogszabály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</w:t>
      </w:r>
      <w:r w:rsidR="00D77775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hatósági előírás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megsértése; </w:t>
      </w:r>
      <w:r w:rsid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továbbá ha a Bérlő az üzlethelyiségbe más személyt a Bérbeadó </w:t>
      </w:r>
      <w:r w:rsidR="004266C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hozzájárulása</w:t>
      </w:r>
      <w:r w:rsid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nélkül befogad</w:t>
      </w:r>
      <w:r w:rsidR="00300D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</w:t>
      </w:r>
      <w:r w:rsidR="0045721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bérleti</w:t>
      </w:r>
      <w:r w:rsidR="004266C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jogot harmadik félnek átengedi</w:t>
      </w:r>
      <w:r w:rsidR="00300D34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, az üzlethelyiséget albérletbe adja</w:t>
      </w:r>
      <w:r w:rsidR="004266C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3F097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A felek a jelen </w:t>
      </w:r>
      <w:r w:rsidR="00D7777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alpontba foglalt </w:t>
      </w:r>
      <w:r w:rsidR="003F097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azonnali hatályú felmondás jogát kiterjesztően értelmezik.</w:t>
      </w:r>
    </w:p>
    <w:p w14:paraId="521982F9" w14:textId="37C27887" w:rsidR="00FF3A46" w:rsidRPr="00C42D03" w:rsidRDefault="00FF3A46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hu-HU"/>
        </w:rPr>
      </w:pPr>
    </w:p>
    <w:p w14:paraId="3A96A65D" w14:textId="5DB99120" w:rsidR="00FF3A46" w:rsidRPr="00D315FA" w:rsidRDefault="00FF3A46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5.3. </w:t>
      </w:r>
      <w:r w:rsidRPr="00FF3A4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a szerződés megkötésekor köteles átlátható szervezetnek minősülni a nemzeti vagyonról szóló 2011. évi CXCVI. törvény (Nvt.) 3. § (1) bekezdése szerint. Amennyiben a Bérlő a szerződés hatálya alatt – különösen tulajdonosi szerkezetében bekövetkező változás következtében – már nem minősül átlátható szervezetnek, a Bérbeadó a szerződést az Nvt. 11. § (12) bekezdése alapján kártalanítás nélkül és azonnali hatállyal felmondhatja. A felek kifejezetten megállapodnak abban, hogy az átláthatóság elvesztése a jelen szerződésben rendkívüli felmondási okként kerül rögzítésre. A Bérlő haladéktalanul, de legkésőbb az átláthatóság elvesztésétől számított 8 napon belül köteles a Bérbeadót írásban értesíteni, és erről hitelt érdemlő bizonyítékot (pl. NAV-határozat, cégbírósági bejegyzés, vagy egyéb hivatalos irat) csatolni. A szerződés az átláthatóság elvesztésének napján automatikusan megszűnik, amennyiben a Bérbeadó nem él a felmondási jogával; a megszűnés időpontját a Bérbeadó az átláthatóság elvesztését megállapító hivatalos irat alapján állapítja meg. A szerződés megszűnése esetén a Bérlő köteles a Bérleményt a megszűnés napjától számított 15 napon belül rendeltetésszerű állapotban visszaadni, a Bérbeadó pedig jogosult az óvadékból a fennálló tartozásokat (beleértve az esetleges kötbért vagy kártérítést) közvetlenül kielégíteni. Az Nvt. rendelkezéseibe ütköző szerződéses rendelkezés semmis.</w:t>
      </w:r>
    </w:p>
    <w:p w14:paraId="279499A2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AD6A270" w14:textId="7372E171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FF3A46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4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A Szerződés megszűnése esetén a Bérlő köteles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 a Bérbeadónak visszaadni,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birtokának a Bérlőre történő átruházásakor fennálló állapotban. Ha a Bérlő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t a Bérbeadó előzetes engedélye nélkül átalakította, a Bérbeadó felhívására köteles az eredeti állapotot saját költségén helyreállítani. </w:t>
      </w:r>
      <w:r w:rsidR="00B24AAE" w:rsidRPr="00B24AAE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köteles a kifizetett közüzemi számlákról „0”-ás tartozást igazoló nyilatkozatokat átadni. Amennyiben a Bérlő a megszűnés napjáig nem üríti ki az üzlethelyiséget, köteles a jogcím nélküli használat idejére a bérleti díj kétszeresét (használati díj + kötbér) fizetni. Ha a Bérlő nem teljesíti a kiürítést, a Bérbeadó jogosult azt a Bérlő költségére elvégezni, és az ingóságokat zálogként őrizni.</w:t>
      </w:r>
    </w:p>
    <w:p w14:paraId="07978BF3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BE0A55E" w14:textId="7EFB4F81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7D1E6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Bérbeadót zálogjog illeti a Bérleti Díj és a költségek erejéig a Bérlőnek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</w:t>
      </w:r>
      <w:r w:rsidR="00EE7DAF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e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n található vagyontárgyain, és erre tekintettel megakadályozhatja a zálogjoggal terhelt vagyontárgyak elszállítását. Ha a Bérlő kifogásolja a zálogjog fennállását, terjedelmét vagy azt, hogy a Bérbeadó a követelésére teljes fedezetet nyújtó vagyontárgyakon felül más vagyontárgyak elszállítását is megakadályozta, a Bérbeadó nyolc napon belül köteles zálogjogát bírósági úton érvényesíteni. Ha ezt elmulasztja, zálogjoga megszűnik.</w:t>
      </w:r>
    </w:p>
    <w:p w14:paraId="5434FAE9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F8AAED7" w14:textId="6EB475A5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7D1E6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6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A Szerződés megszűnése esetén a Bérlő a saját költségén felszerelt, és az </w:t>
      </w:r>
      <w:r w:rsidR="00EE7DAF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üzlethelyiség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állagának sérelme nélkül leszerelhető tartozékokat elviheti. Minden egyéb átalakítás, fejlesztés a Bérbeadó tulajdonát képezi, és a Bérlő ezért külön kártalanítást, ellenértéket nem követelhet. </w:t>
      </w:r>
    </w:p>
    <w:p w14:paraId="56621AB0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CA6AEB4" w14:textId="7EB69753" w:rsidR="00D315FA" w:rsidRPr="00D315FA" w:rsidRDefault="008627D5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5.</w:t>
      </w:r>
      <w:r w:rsidR="007D1E6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7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</w:t>
      </w:r>
      <w:r w:rsidR="00D315FA"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egybehangzóan kijelentik, hogy a jelen Szerződés teljeskörűen,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14:paraId="7188DDEB" w14:textId="31DCA7CE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791E665F" w14:textId="2E81F292" w:rsidR="00201ED8" w:rsidRP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  <w:t>6. Kártérítési felelősség</w:t>
      </w:r>
    </w:p>
    <w:p w14:paraId="2AB678DB" w14:textId="4A4386E8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B9B5125" w14:textId="5ACD76B8" w:rsid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6.1. </w:t>
      </w: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Bérlő a Szerződés megszegésével (különösen a Bérlemény nem rendeltetésszerű használatával, állagának megrongálásával, túlzott igénybevételével, engedély nélküli átalakítással vagy a visszaadáskori állapotromlással) a Bérbeadónak okozott kárt köteles megtéríteni. A kártérítés mértéke a ténylegesen bekövetkezett vagyoni hátrány teljes összegére terjed ki, beleértve a helyreállítási költségeket, az elveszett hasznot (pl. a Bérlemény használhatatlansága miatti elmaradt bérleti díj), valamint a káresemény elhárításával és bizonyításával felmerült indokolt költségeket</w:t>
      </w:r>
      <w:r w:rsidR="00D971B2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. </w:t>
      </w: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Bérbeadó mentesül a felelősség alól, ha bizonyítja, hogy a szerződésszegés ellenőrzési körén kívül eső, elháríthatatlan körülmény miatt következett be, amely a Szerződéskötéskor nem volt előrelátható.</w:t>
      </w:r>
    </w:p>
    <w:p w14:paraId="6C84EAE3" w14:textId="4233EDCB" w:rsid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D364ACD" w14:textId="5984FF81" w:rsid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  <w:t>7. Egyéb rendelkezések</w:t>
      </w:r>
    </w:p>
    <w:p w14:paraId="5E4AED93" w14:textId="7B8907F3" w:rsid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</w:p>
    <w:p w14:paraId="4250EEDC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7.1. </w:t>
      </w: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megállapodnak, hogy a Szerződésből eredő jognyilatkozatokat (különösen felmondás, díjfizetési felszólítás, szerződésszegés miatti figyelmeztetés, kártérítési igény) elsődlegesen ajánlott tértivevényes levélben vagy futárszolgálattal (kézbesítési igazolással) kell megküldeni a Szerződésben megjelölt címre.</w:t>
      </w:r>
    </w:p>
    <w:p w14:paraId="35E84F7B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Kiegészítő módon elfogadják az elektronikus kézbesítést is az alábbi e-mail címekre:</w:t>
      </w:r>
    </w:p>
    <w:p w14:paraId="2C3DE831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5E0176B7" w14:textId="116C255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Bérbeadó: </w:t>
      </w:r>
      <w:hyperlink r:id="rId7" w:history="1">
        <w:r w:rsidR="00763F87" w:rsidRPr="004B3E92">
          <w:rPr>
            <w:rStyle w:val="Hiperhivatkozs"/>
            <w:rFonts w:ascii="Arial" w:eastAsia="Times New Roman" w:hAnsi="Arial" w:cs="Arial"/>
            <w:kern w:val="0"/>
            <w:sz w:val="20"/>
            <w:szCs w:val="20"/>
            <w:lang w:eastAsia="hu-HU"/>
          </w:rPr>
          <w:t>kispestkft@kispest.hu</w:t>
        </w:r>
      </w:hyperlink>
      <w:r w:rsidR="00763F8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</w:p>
    <w:p w14:paraId="79343F4A" w14:textId="6F3A9244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Bérlő: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…………………….</w:t>
      </w:r>
    </w:p>
    <w:p w14:paraId="646D00E7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4C8840C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 elektronikus Értesítés akkor minősül kézbesítettnek, ha</w:t>
      </w:r>
    </w:p>
    <w:p w14:paraId="5B7E89F0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a) a küldő automatikus visszaigazolást kap az elküldésről,</w:t>
      </w:r>
    </w:p>
    <w:p w14:paraId="207EA444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b) vagy a címzett az e-mailt megnyitja (olvasási visszaigazolás alapján),</w:t>
      </w:r>
    </w:p>
    <w:p w14:paraId="357083A5" w14:textId="77777777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c) vagy a küldést követő ötödik munkanapon (kézbesítési vélelem).</w:t>
      </w:r>
    </w:p>
    <w:p w14:paraId="5302F687" w14:textId="38771A99" w:rsidR="00201ED8" w:rsidRPr="00201ED8" w:rsidRDefault="00201ED8" w:rsidP="00EB3B4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201ED8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Ha a címzett az elektronikus Értesítést nem veszi át vagy nem olvassa el, a Bérbeadó jogosult a papír alapú küldeményt is megküldeni, és ebben az esetben a papír alapú kézbesítési vélelem az irányadó. A címváltozást a másik Félnek haladéktalanul, de legkésőbb 8 napon belül írásban be kell jelenteni; a bejelentés elmulasztása esetén a régi címre/ e-mailre küldött Értesítés is szabályszerű.</w:t>
      </w:r>
    </w:p>
    <w:p w14:paraId="4804C3CA" w14:textId="77777777" w:rsidR="00201ED8" w:rsidRPr="00201ED8" w:rsidRDefault="00201ED8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u-HU"/>
        </w:rPr>
      </w:pPr>
    </w:p>
    <w:p w14:paraId="70A65B82" w14:textId="5E7EDA71" w:rsidR="00201ED8" w:rsidRDefault="00EB3B4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7.2. </w:t>
      </w:r>
      <w:r w:rsidRPr="00EB3B4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kifejezetten megállapodnak abban, hogy a jelen Szerződésből eredő bármely jogvita – amennyiben az az egyszerűsített polgári per tárgyi és értékhatári feltételeinek megfelel – egyszerűsített polgári per keretében kerül elbírálásra a Pp. Nyolcadik/A. részében foglalt szabályok szerint. Tudomásul veszik és elfogadják, hogy ebben az eljárásban kötelező a jogi képviselet, az eljárás nem különül perfelvételi és érdemi tárgyalási szakaszra, a kereset nem kapcsolható össze más keresettel, továbbá nincs helye kereset- vagy ellenkérelem-változtatásnak, beavatkozásnak, viszontkeresetnek, beszámításnak, eljárás szünetelésének, tárgyalás vagy meghallgatás tartásának, csatlakozó fellebbezésnek és felülvizsgálatnak; kizárólag okirati és szakértői bizonyításnak van helye (új szakértő kirendelése vagy szakvélemény-kiegészítés nélkül); az írásbeli ellenkérelem benyújtásának határideje a keresetlevél kézbesítésétől számított 15 nap (nem hosszabbítható), a bíróság az ellenkérelemre adott felhívás kiadásától számított 30 napon belül hoz ítéletet, az ítélet elleni fellebbezésnek 8 napos határideje van és kizárólag az elsőfokú eljárás szabályainak lényeges megsértésére vagy a jogszabály téves alkalmazására alapozható; a bíróság soron kívül jár el, általános intézkedési kötelezettségének határideje legfeljebb 8 nap. A Felek kijelentik, hogy e kikötést önkéntesen, tájékozottan fogadták el, és az a Szerződés elválaszthatatlan részét képezi.</w:t>
      </w:r>
    </w:p>
    <w:p w14:paraId="438EFEB6" w14:textId="79A0DEC7" w:rsidR="00EB3B4D" w:rsidRDefault="00EB3B4D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C74F651" w14:textId="3A075F9B" w:rsidR="00EB3B4D" w:rsidRDefault="00EB3B4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7.3. </w:t>
      </w:r>
      <w:r w:rsidRPr="00EB3B4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a jelen szerződésből eredő minden jogvita eldöntésére – az illetékességi szabályok által lehetővé tett mértékben – a Budapest XVIII. és XIX. kerületi bíróság kizárólagos illetékességét kötik ki.</w:t>
      </w:r>
    </w:p>
    <w:p w14:paraId="31815F43" w14:textId="4B304E01" w:rsidR="00EB3B4D" w:rsidRDefault="00EB3B4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89DD61A" w14:textId="503506DC" w:rsidR="00287DEC" w:rsidRPr="00C950C5" w:rsidRDefault="00EB3B4D" w:rsidP="00287DE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7.4.</w:t>
      </w:r>
      <w:r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287DEC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A Felek a jelen szerződést négy, egymással szó szerint egyező példányban állították ki, amelyek mindegyike teljes bizonyító erejű magánokiratnak minősül. A szerződés </w:t>
      </w:r>
      <w:r w:rsidR="00763F8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6</w:t>
      </w:r>
      <w:r w:rsidR="00287DEC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(</w:t>
      </w:r>
      <w:r w:rsidR="00763F87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azaz hat</w:t>
      </w:r>
      <w:r w:rsidR="00287DEC"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) oldalból áll.</w:t>
      </w:r>
    </w:p>
    <w:p w14:paraId="172D4CD7" w14:textId="4A2B5F03" w:rsidR="00EB3B4D" w:rsidRDefault="00287DEC" w:rsidP="00287DE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C950C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Felek kijelentik, hogy a szerződés teljeskörűen, hiánytalanul és egybehangzóan tartalmazza előzetes tárgyalásaik és egyeztetéseik során kölcsönösen kialakított szerződéses akaratukat, amely a jelen okiratban foglalt nyilatkozataikkal mindenben megegyezik, és azt jóváhagyólag aláírják.</w:t>
      </w:r>
    </w:p>
    <w:p w14:paraId="04F0513C" w14:textId="3788B52D" w:rsidR="00EB3B4D" w:rsidRDefault="00EB3B4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129B5CF0" w14:textId="6359650B" w:rsidR="007D1E6B" w:rsidRDefault="007D1E6B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7.5. </w:t>
      </w:r>
      <w:r w:rsidRPr="007D1E6B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A jelen szerződésben nem szabályozott kérdésekben a Polgári Törvénykönyvről szóló 2013. évi V. törvény, a vonatkozó ágazati jogszabályok, valamint a Budapest Főváros XIX. Kerület Kispest Önkormányzatának tulajdonában lévő piacok működési rendjéről szóló Üzemeltetési Szabályzat rendelkezései az irányadóak. Amennyiben a Szabályzat megváltozik, a megváltozott rendelkezések irányadóak.</w:t>
      </w:r>
    </w:p>
    <w:p w14:paraId="358113D7" w14:textId="77777777" w:rsidR="00C42D03" w:rsidRDefault="00C42D03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5A43622" w14:textId="7218CB98" w:rsidR="00EB3B4D" w:rsidRPr="00D315FA" w:rsidRDefault="00EB3B4D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35474665" w14:textId="23A78EA9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  <w:r w:rsidRPr="00D315FA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Kelt: </w:t>
      </w:r>
      <w:r w:rsidR="001F6F2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Budapest,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…..</w:t>
      </w:r>
      <w:r w:rsidR="00881C1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év …… hónap</w:t>
      </w:r>
      <w:r w:rsidR="001F6F2C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…..</w:t>
      </w:r>
      <w:r w:rsidR="00881C15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>.</w:t>
      </w:r>
      <w:r w:rsidR="007D7EBD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  <w:t xml:space="preserve"> napján</w:t>
      </w:r>
    </w:p>
    <w:p w14:paraId="0A646C8F" w14:textId="77777777" w:rsidR="00D315FA" w:rsidRP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49A55196" w14:textId="77777777" w:rsidR="00D315FA" w:rsidRDefault="00D315FA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91A0731" w14:textId="77777777" w:rsidR="001F6F2C" w:rsidRPr="00D315FA" w:rsidRDefault="001F6F2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6A42C19F" w14:textId="77777777" w:rsidR="001F6F2C" w:rsidRDefault="001F6F2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F6F2C" w14:paraId="57EAE9D4" w14:textId="77777777" w:rsidTr="00763F87">
        <w:trPr>
          <w:jc w:val="center"/>
        </w:trPr>
        <w:tc>
          <w:tcPr>
            <w:tcW w:w="4672" w:type="dxa"/>
          </w:tcPr>
          <w:p w14:paraId="6992D734" w14:textId="77777777" w:rsidR="001F6F2C" w:rsidRDefault="001F6F2C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 w:rsidRPr="00D315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........................................................</w:t>
            </w:r>
          </w:p>
          <w:p w14:paraId="7D344156" w14:textId="0C367A6D" w:rsidR="001F6F2C" w:rsidRDefault="001F6F2C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Kispest Kft.</w:t>
            </w:r>
          </w:p>
          <w:p w14:paraId="32735FCD" w14:textId="77777777" w:rsidR="001F6F2C" w:rsidRDefault="001F6F2C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képv.: Horváth Gyula ügyvezető</w:t>
            </w:r>
          </w:p>
          <w:p w14:paraId="4A0A9AE5" w14:textId="67145302" w:rsidR="00763F87" w:rsidRDefault="00763F87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Bérbeadó</w:t>
            </w:r>
          </w:p>
        </w:tc>
        <w:tc>
          <w:tcPr>
            <w:tcW w:w="4673" w:type="dxa"/>
          </w:tcPr>
          <w:p w14:paraId="177EF556" w14:textId="77777777" w:rsidR="001F6F2C" w:rsidRDefault="00763F87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 w:rsidRPr="00D315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........................................................</w:t>
            </w:r>
          </w:p>
          <w:p w14:paraId="1E777A1E" w14:textId="37ADA179" w:rsidR="00763F87" w:rsidRDefault="007D7EBD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……………….</w:t>
            </w:r>
            <w:r w:rsidR="00763F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 xml:space="preserve"> Kft.</w:t>
            </w:r>
          </w:p>
          <w:p w14:paraId="28C33937" w14:textId="597EED4E" w:rsidR="00763F87" w:rsidRDefault="00763F87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 xml:space="preserve">képv.: </w:t>
            </w:r>
            <w:r w:rsidR="007D7EB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……………….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 xml:space="preserve"> ügyvezető</w:t>
            </w:r>
          </w:p>
          <w:p w14:paraId="13E51F35" w14:textId="1A61E736" w:rsidR="00763F87" w:rsidRDefault="00763F87" w:rsidP="00763F87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</w:rPr>
              <w:t>Bérlő</w:t>
            </w:r>
          </w:p>
        </w:tc>
      </w:tr>
    </w:tbl>
    <w:p w14:paraId="21BA48B6" w14:textId="77777777" w:rsidR="001F6F2C" w:rsidRDefault="001F6F2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23D86112" w14:textId="77777777" w:rsidR="001F6F2C" w:rsidRDefault="001F6F2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00472B39" w14:textId="77777777" w:rsidR="001F6F2C" w:rsidRDefault="001F6F2C" w:rsidP="00D315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</w:rPr>
      </w:pPr>
    </w:p>
    <w:p w14:paraId="34E1F2D8" w14:textId="5B2E236E" w:rsidR="00EE7DAF" w:rsidRDefault="00EE7DAF" w:rsidP="002C2D0D"/>
    <w:p w14:paraId="1412206F" w14:textId="1BDADB9E" w:rsidR="00EE7DAF" w:rsidRPr="002C2D0D" w:rsidRDefault="007D7EBD" w:rsidP="002C2D0D">
      <w:r>
        <w:rPr>
          <w:i/>
        </w:rPr>
        <w:t xml:space="preserve">Ügyvédi ellenjegyzés helye: </w:t>
      </w:r>
    </w:p>
    <w:sectPr w:rsidR="00EE7DAF" w:rsidRPr="002C2D0D" w:rsidSect="0002535D">
      <w:headerReference w:type="default" r:id="rId8"/>
      <w:footerReference w:type="default" r:id="rId9"/>
      <w:pgSz w:w="11339" w:h="16157"/>
      <w:pgMar w:top="1276" w:right="1020" w:bottom="1276" w:left="96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8DF01" w14:textId="77777777" w:rsidR="00CE1584" w:rsidRDefault="00CE1584" w:rsidP="00895697">
      <w:pPr>
        <w:spacing w:after="0" w:line="240" w:lineRule="auto"/>
      </w:pPr>
      <w:r>
        <w:separator/>
      </w:r>
    </w:p>
  </w:endnote>
  <w:endnote w:type="continuationSeparator" w:id="0">
    <w:p w14:paraId="45A97551" w14:textId="77777777" w:rsidR="00CE1584" w:rsidRDefault="00CE1584" w:rsidP="00895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5563394"/>
      <w:docPartObj>
        <w:docPartGallery w:val="Page Numbers (Bottom of Page)"/>
        <w:docPartUnique/>
      </w:docPartObj>
    </w:sdtPr>
    <w:sdtContent>
      <w:p w14:paraId="1B244CB9" w14:textId="485774CC" w:rsidR="008627D5" w:rsidRDefault="008627D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17F07C" w14:textId="77777777" w:rsidR="008627D5" w:rsidRDefault="008627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BCEE1" w14:textId="77777777" w:rsidR="00CE1584" w:rsidRDefault="00CE1584" w:rsidP="00895697">
      <w:pPr>
        <w:spacing w:after="0" w:line="240" w:lineRule="auto"/>
      </w:pPr>
      <w:r>
        <w:separator/>
      </w:r>
    </w:p>
  </w:footnote>
  <w:footnote w:type="continuationSeparator" w:id="0">
    <w:p w14:paraId="13C2AAA5" w14:textId="77777777" w:rsidR="00CE1584" w:rsidRDefault="00CE1584" w:rsidP="00895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C9694" w14:textId="4720F99A" w:rsidR="0032154B" w:rsidRPr="00963EC9" w:rsidRDefault="0032154B" w:rsidP="0032154B">
    <w:pPr>
      <w:pStyle w:val="lfej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3</w:t>
    </w:r>
    <w:r w:rsidRPr="00963EC9">
      <w:rPr>
        <w:rFonts w:ascii="Arial" w:hAnsi="Arial" w:cs="Arial"/>
        <w:b/>
      </w:rPr>
      <w:t>. melléklet</w:t>
    </w:r>
  </w:p>
  <w:p w14:paraId="4BC13724" w14:textId="77777777" w:rsidR="0032154B" w:rsidRDefault="0032154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0364D"/>
    <w:multiLevelType w:val="hybridMultilevel"/>
    <w:tmpl w:val="1CEE3E64"/>
    <w:lvl w:ilvl="0" w:tplc="D364487C">
      <w:start w:val="47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665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B5"/>
    <w:rsid w:val="00004195"/>
    <w:rsid w:val="0001036D"/>
    <w:rsid w:val="00016F23"/>
    <w:rsid w:val="0002535D"/>
    <w:rsid w:val="000277F2"/>
    <w:rsid w:val="00031ADC"/>
    <w:rsid w:val="00050C5D"/>
    <w:rsid w:val="00052AC4"/>
    <w:rsid w:val="000600AF"/>
    <w:rsid w:val="00065268"/>
    <w:rsid w:val="000747AD"/>
    <w:rsid w:val="000A49F3"/>
    <w:rsid w:val="000A6581"/>
    <w:rsid w:val="000C7CFC"/>
    <w:rsid w:val="000D0407"/>
    <w:rsid w:val="000D2259"/>
    <w:rsid w:val="000D629C"/>
    <w:rsid w:val="000D6397"/>
    <w:rsid w:val="000F0785"/>
    <w:rsid w:val="00117FBC"/>
    <w:rsid w:val="00143480"/>
    <w:rsid w:val="00154203"/>
    <w:rsid w:val="00156654"/>
    <w:rsid w:val="00173618"/>
    <w:rsid w:val="00180659"/>
    <w:rsid w:val="001A61A7"/>
    <w:rsid w:val="001A6BC9"/>
    <w:rsid w:val="001B186E"/>
    <w:rsid w:val="001D6CC2"/>
    <w:rsid w:val="001F6F2C"/>
    <w:rsid w:val="00201ED8"/>
    <w:rsid w:val="00232D63"/>
    <w:rsid w:val="002347F5"/>
    <w:rsid w:val="00236D69"/>
    <w:rsid w:val="0024386C"/>
    <w:rsid w:val="00256D64"/>
    <w:rsid w:val="00262596"/>
    <w:rsid w:val="00262639"/>
    <w:rsid w:val="0026483A"/>
    <w:rsid w:val="002672BE"/>
    <w:rsid w:val="00270ADD"/>
    <w:rsid w:val="002808D8"/>
    <w:rsid w:val="00286F0D"/>
    <w:rsid w:val="00287DEC"/>
    <w:rsid w:val="002A10D0"/>
    <w:rsid w:val="002A6CDC"/>
    <w:rsid w:val="002C2D0D"/>
    <w:rsid w:val="002C4026"/>
    <w:rsid w:val="002D0F90"/>
    <w:rsid w:val="002D4E4C"/>
    <w:rsid w:val="002D5B1E"/>
    <w:rsid w:val="00300D34"/>
    <w:rsid w:val="00306567"/>
    <w:rsid w:val="0031007C"/>
    <w:rsid w:val="003127BC"/>
    <w:rsid w:val="003174C3"/>
    <w:rsid w:val="0032154B"/>
    <w:rsid w:val="00324F1F"/>
    <w:rsid w:val="003406D2"/>
    <w:rsid w:val="00340E5A"/>
    <w:rsid w:val="00344C13"/>
    <w:rsid w:val="00364841"/>
    <w:rsid w:val="003657CA"/>
    <w:rsid w:val="00366B87"/>
    <w:rsid w:val="00371034"/>
    <w:rsid w:val="00380079"/>
    <w:rsid w:val="00381268"/>
    <w:rsid w:val="00382984"/>
    <w:rsid w:val="0038548F"/>
    <w:rsid w:val="0039155C"/>
    <w:rsid w:val="003A6557"/>
    <w:rsid w:val="003A7C3A"/>
    <w:rsid w:val="003B667D"/>
    <w:rsid w:val="003C2A33"/>
    <w:rsid w:val="003D2CA2"/>
    <w:rsid w:val="003E6D8F"/>
    <w:rsid w:val="003F0977"/>
    <w:rsid w:val="003F6918"/>
    <w:rsid w:val="003F789C"/>
    <w:rsid w:val="00403DC9"/>
    <w:rsid w:val="00410671"/>
    <w:rsid w:val="004266C8"/>
    <w:rsid w:val="004409A7"/>
    <w:rsid w:val="00453885"/>
    <w:rsid w:val="00457216"/>
    <w:rsid w:val="00476324"/>
    <w:rsid w:val="00477ED3"/>
    <w:rsid w:val="00484463"/>
    <w:rsid w:val="004A2B74"/>
    <w:rsid w:val="004B10A0"/>
    <w:rsid w:val="004B3697"/>
    <w:rsid w:val="004B4149"/>
    <w:rsid w:val="004C7AF1"/>
    <w:rsid w:val="004E6F83"/>
    <w:rsid w:val="004F4FE8"/>
    <w:rsid w:val="0052175D"/>
    <w:rsid w:val="005218E6"/>
    <w:rsid w:val="00523BAF"/>
    <w:rsid w:val="00542D02"/>
    <w:rsid w:val="0054533D"/>
    <w:rsid w:val="005466C4"/>
    <w:rsid w:val="00561D80"/>
    <w:rsid w:val="00565358"/>
    <w:rsid w:val="005714C4"/>
    <w:rsid w:val="00575B57"/>
    <w:rsid w:val="00577079"/>
    <w:rsid w:val="005909CF"/>
    <w:rsid w:val="005A6886"/>
    <w:rsid w:val="005D17DB"/>
    <w:rsid w:val="005E1503"/>
    <w:rsid w:val="0061486C"/>
    <w:rsid w:val="0061574D"/>
    <w:rsid w:val="00615DF4"/>
    <w:rsid w:val="00620819"/>
    <w:rsid w:val="00625C98"/>
    <w:rsid w:val="00636E1E"/>
    <w:rsid w:val="0067205B"/>
    <w:rsid w:val="00680407"/>
    <w:rsid w:val="006A245D"/>
    <w:rsid w:val="006A605A"/>
    <w:rsid w:val="006C0D28"/>
    <w:rsid w:val="006C41AD"/>
    <w:rsid w:val="006C5590"/>
    <w:rsid w:val="006C6C21"/>
    <w:rsid w:val="006C6CF2"/>
    <w:rsid w:val="006E18CC"/>
    <w:rsid w:val="00704E79"/>
    <w:rsid w:val="00714C81"/>
    <w:rsid w:val="00721268"/>
    <w:rsid w:val="0073543A"/>
    <w:rsid w:val="00744BBD"/>
    <w:rsid w:val="0074744C"/>
    <w:rsid w:val="0075565E"/>
    <w:rsid w:val="00763473"/>
    <w:rsid w:val="00763F87"/>
    <w:rsid w:val="0076479F"/>
    <w:rsid w:val="0076530E"/>
    <w:rsid w:val="00767DBF"/>
    <w:rsid w:val="00782885"/>
    <w:rsid w:val="007A65FA"/>
    <w:rsid w:val="007B093D"/>
    <w:rsid w:val="007B136B"/>
    <w:rsid w:val="007B62AB"/>
    <w:rsid w:val="007B6E9F"/>
    <w:rsid w:val="007D1E6B"/>
    <w:rsid w:val="007D7EBD"/>
    <w:rsid w:val="007E1A3A"/>
    <w:rsid w:val="008007CA"/>
    <w:rsid w:val="00806992"/>
    <w:rsid w:val="0081021A"/>
    <w:rsid w:val="00823A4B"/>
    <w:rsid w:val="0083016D"/>
    <w:rsid w:val="00833128"/>
    <w:rsid w:val="008406C6"/>
    <w:rsid w:val="00843D34"/>
    <w:rsid w:val="00844BB4"/>
    <w:rsid w:val="00845877"/>
    <w:rsid w:val="00847716"/>
    <w:rsid w:val="00856901"/>
    <w:rsid w:val="008627D5"/>
    <w:rsid w:val="00865E51"/>
    <w:rsid w:val="00870E18"/>
    <w:rsid w:val="00881C15"/>
    <w:rsid w:val="0089097F"/>
    <w:rsid w:val="00895697"/>
    <w:rsid w:val="00896E97"/>
    <w:rsid w:val="008A0F70"/>
    <w:rsid w:val="008F063B"/>
    <w:rsid w:val="008F1882"/>
    <w:rsid w:val="0090218A"/>
    <w:rsid w:val="00907C81"/>
    <w:rsid w:val="009140DD"/>
    <w:rsid w:val="00940ECD"/>
    <w:rsid w:val="0097276A"/>
    <w:rsid w:val="00982181"/>
    <w:rsid w:val="00991BC3"/>
    <w:rsid w:val="009B46B8"/>
    <w:rsid w:val="009D0318"/>
    <w:rsid w:val="009D6B38"/>
    <w:rsid w:val="009F0EB5"/>
    <w:rsid w:val="009F1998"/>
    <w:rsid w:val="009F46F3"/>
    <w:rsid w:val="00A12133"/>
    <w:rsid w:val="00A148FD"/>
    <w:rsid w:val="00A25AC9"/>
    <w:rsid w:val="00A31AD1"/>
    <w:rsid w:val="00A34D77"/>
    <w:rsid w:val="00A35A54"/>
    <w:rsid w:val="00A56FE6"/>
    <w:rsid w:val="00A72C28"/>
    <w:rsid w:val="00AB0AD4"/>
    <w:rsid w:val="00AB6B93"/>
    <w:rsid w:val="00AE02D5"/>
    <w:rsid w:val="00AF06D1"/>
    <w:rsid w:val="00B04C15"/>
    <w:rsid w:val="00B2238E"/>
    <w:rsid w:val="00B24AAE"/>
    <w:rsid w:val="00B51194"/>
    <w:rsid w:val="00B5284D"/>
    <w:rsid w:val="00B64863"/>
    <w:rsid w:val="00B9347F"/>
    <w:rsid w:val="00BA1302"/>
    <w:rsid w:val="00BA146F"/>
    <w:rsid w:val="00BB0704"/>
    <w:rsid w:val="00BB1E48"/>
    <w:rsid w:val="00BB4436"/>
    <w:rsid w:val="00BC67E7"/>
    <w:rsid w:val="00BD11F5"/>
    <w:rsid w:val="00BD20B5"/>
    <w:rsid w:val="00BD72C5"/>
    <w:rsid w:val="00BE66B8"/>
    <w:rsid w:val="00C116A7"/>
    <w:rsid w:val="00C14A64"/>
    <w:rsid w:val="00C1611E"/>
    <w:rsid w:val="00C3704B"/>
    <w:rsid w:val="00C42D03"/>
    <w:rsid w:val="00C60764"/>
    <w:rsid w:val="00C64675"/>
    <w:rsid w:val="00C6510C"/>
    <w:rsid w:val="00C670DE"/>
    <w:rsid w:val="00C67B8D"/>
    <w:rsid w:val="00C76283"/>
    <w:rsid w:val="00C775CD"/>
    <w:rsid w:val="00C84CD9"/>
    <w:rsid w:val="00C93D89"/>
    <w:rsid w:val="00C950C5"/>
    <w:rsid w:val="00CA3EB0"/>
    <w:rsid w:val="00CB0FB4"/>
    <w:rsid w:val="00CC16D6"/>
    <w:rsid w:val="00CD0732"/>
    <w:rsid w:val="00CD30DB"/>
    <w:rsid w:val="00CD33F0"/>
    <w:rsid w:val="00CD5D1F"/>
    <w:rsid w:val="00CD69CA"/>
    <w:rsid w:val="00CE1584"/>
    <w:rsid w:val="00CE5C0F"/>
    <w:rsid w:val="00D02A5B"/>
    <w:rsid w:val="00D040B4"/>
    <w:rsid w:val="00D24E77"/>
    <w:rsid w:val="00D258A6"/>
    <w:rsid w:val="00D315FA"/>
    <w:rsid w:val="00D367AF"/>
    <w:rsid w:val="00D44432"/>
    <w:rsid w:val="00D53E8F"/>
    <w:rsid w:val="00D67C48"/>
    <w:rsid w:val="00D77339"/>
    <w:rsid w:val="00D77775"/>
    <w:rsid w:val="00D91349"/>
    <w:rsid w:val="00D9412F"/>
    <w:rsid w:val="00D94436"/>
    <w:rsid w:val="00D954D3"/>
    <w:rsid w:val="00D971B2"/>
    <w:rsid w:val="00D97348"/>
    <w:rsid w:val="00DB3D09"/>
    <w:rsid w:val="00DB4474"/>
    <w:rsid w:val="00DB7AE2"/>
    <w:rsid w:val="00DC0BFB"/>
    <w:rsid w:val="00DC0E20"/>
    <w:rsid w:val="00DE09E4"/>
    <w:rsid w:val="00DE62EC"/>
    <w:rsid w:val="00E06242"/>
    <w:rsid w:val="00E20F2D"/>
    <w:rsid w:val="00E257CA"/>
    <w:rsid w:val="00E46E18"/>
    <w:rsid w:val="00E55BE6"/>
    <w:rsid w:val="00E678A4"/>
    <w:rsid w:val="00E73DC5"/>
    <w:rsid w:val="00E86A70"/>
    <w:rsid w:val="00E8796C"/>
    <w:rsid w:val="00EA008A"/>
    <w:rsid w:val="00EA1437"/>
    <w:rsid w:val="00EA1920"/>
    <w:rsid w:val="00EB3B4D"/>
    <w:rsid w:val="00EB6366"/>
    <w:rsid w:val="00EB7D9B"/>
    <w:rsid w:val="00EC1200"/>
    <w:rsid w:val="00EC7E21"/>
    <w:rsid w:val="00ED31C1"/>
    <w:rsid w:val="00ED6A3B"/>
    <w:rsid w:val="00EE7DAF"/>
    <w:rsid w:val="00EF3F29"/>
    <w:rsid w:val="00F051BF"/>
    <w:rsid w:val="00F07F7A"/>
    <w:rsid w:val="00F35454"/>
    <w:rsid w:val="00F43E0D"/>
    <w:rsid w:val="00F53BD6"/>
    <w:rsid w:val="00F70446"/>
    <w:rsid w:val="00F70DBC"/>
    <w:rsid w:val="00F75D65"/>
    <w:rsid w:val="00F80030"/>
    <w:rsid w:val="00FA2967"/>
    <w:rsid w:val="00FC0084"/>
    <w:rsid w:val="00FF3A46"/>
    <w:rsid w:val="00FF6749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2F01"/>
  <w15:chartTrackingRefBased/>
  <w15:docId w15:val="{D693C963-B878-4450-AE3B-38D3AAF6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1cm">
    <w:name w:val="1. cím"/>
    <w:basedOn w:val="Norml"/>
    <w:uiPriority w:val="99"/>
    <w:rsid w:val="009F0EB5"/>
    <w:pPr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Arial" w:eastAsia="Times New Roman" w:hAnsi="Arial" w:cs="Arial"/>
      <w:b/>
      <w:bCs/>
      <w:caps/>
      <w:color w:val="000000"/>
      <w:kern w:val="0"/>
      <w:sz w:val="24"/>
      <w:szCs w:val="24"/>
      <w:lang w:eastAsia="hu-HU"/>
    </w:rPr>
  </w:style>
  <w:style w:type="paragraph" w:customStyle="1" w:styleId="fszveg">
    <w:name w:val="főszöveg"/>
    <w:basedOn w:val="Norml"/>
    <w:uiPriority w:val="99"/>
    <w:rsid w:val="009F0EB5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Arial" w:eastAsia="Times New Roman" w:hAnsi="Arial" w:cs="Arial"/>
      <w:color w:val="000000"/>
      <w:kern w:val="0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rsid w:val="00895697"/>
    <w:pPr>
      <w:autoSpaceDE w:val="0"/>
      <w:autoSpaceDN w:val="0"/>
      <w:adjustRightInd w:val="0"/>
      <w:spacing w:after="0" w:line="180" w:lineRule="atLeast"/>
      <w:jc w:val="both"/>
      <w:textAlignment w:val="center"/>
    </w:pPr>
    <w:rPr>
      <w:rFonts w:ascii="Arial" w:eastAsia="Times New Roman" w:hAnsi="Arial" w:cs="Arial"/>
      <w:color w:val="000000"/>
      <w:kern w:val="0"/>
      <w:sz w:val="16"/>
      <w:szCs w:val="16"/>
      <w:lang w:eastAsia="hu-HU"/>
    </w:rPr>
  </w:style>
  <w:style w:type="character" w:customStyle="1" w:styleId="LbjegyzetszvegChar">
    <w:name w:val="Lábjegyzetszöveg Char"/>
    <w:link w:val="Lbjegyzetszveg"/>
    <w:uiPriority w:val="99"/>
    <w:rsid w:val="00895697"/>
    <w:rPr>
      <w:rFonts w:ascii="Arial" w:eastAsia="Times New Roman" w:hAnsi="Arial" w:cs="Arial"/>
      <w:color w:val="000000"/>
      <w:sz w:val="16"/>
      <w:szCs w:val="16"/>
    </w:rPr>
  </w:style>
  <w:style w:type="paragraph" w:customStyle="1" w:styleId="cimkzpre">
    <w:name w:val="cimközépre"/>
    <w:basedOn w:val="Norml"/>
    <w:uiPriority w:val="99"/>
    <w:rsid w:val="00625C98"/>
    <w:pPr>
      <w:suppressAutoHyphens/>
      <w:autoSpaceDE w:val="0"/>
      <w:autoSpaceDN w:val="0"/>
      <w:adjustRightInd w:val="0"/>
      <w:spacing w:after="0" w:line="260" w:lineRule="atLeast"/>
      <w:jc w:val="center"/>
      <w:textAlignment w:val="center"/>
    </w:pPr>
    <w:rPr>
      <w:rFonts w:ascii="Arial" w:eastAsia="Times New Roman" w:hAnsi="Arial" w:cs="Arial"/>
      <w:b/>
      <w:bCs/>
      <w:caps/>
      <w:color w:val="000000"/>
      <w:kern w:val="0"/>
      <w:sz w:val="28"/>
      <w:szCs w:val="28"/>
      <w:lang w:eastAsia="hu-HU"/>
    </w:rPr>
  </w:style>
  <w:style w:type="character" w:styleId="Lbjegyzet-hivatkozs">
    <w:name w:val="footnote reference"/>
    <w:uiPriority w:val="99"/>
    <w:rsid w:val="00D44432"/>
    <w:rPr>
      <w:rFonts w:ascii="Times New Roman" w:hAnsi="Times New Roman" w:cs="Times New Roman"/>
      <w:color w:val="000000"/>
      <w:spacing w:val="0"/>
      <w:w w:val="100"/>
      <w:position w:val="0"/>
      <w:sz w:val="16"/>
      <w:szCs w:val="16"/>
      <w:u w:val="none"/>
      <w:vertAlign w:val="superscript"/>
      <w:lang w:val="hu-HU"/>
    </w:rPr>
  </w:style>
  <w:style w:type="character" w:styleId="Hiperhivatkozs">
    <w:name w:val="Hyperlink"/>
    <w:uiPriority w:val="99"/>
    <w:unhideWhenUsed/>
    <w:rsid w:val="00E73DC5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E73DC5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nhideWhenUsed/>
    <w:rsid w:val="00862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8627D5"/>
    <w:rPr>
      <w:kern w:val="2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62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627D5"/>
    <w:rPr>
      <w:kern w:val="2"/>
      <w:sz w:val="22"/>
      <w:szCs w:val="22"/>
      <w:lang w:eastAsia="en-US"/>
    </w:rPr>
  </w:style>
  <w:style w:type="table" w:styleId="Rcsostblzat">
    <w:name w:val="Table Grid"/>
    <w:basedOn w:val="Normltblzat"/>
    <w:uiPriority w:val="39"/>
    <w:rsid w:val="001F6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9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ispestkft@kispes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2723</Words>
  <Characters>18790</Characters>
  <Application>Microsoft Office Word</Application>
  <DocSecurity>0</DocSecurity>
  <Lines>156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21471</CharactersWithSpaces>
  <SharedDoc>false</SharedDoc>
  <HLinks>
    <vt:vector size="6" baseType="variant">
      <vt:variant>
        <vt:i4>5439575</vt:i4>
      </vt:variant>
      <vt:variant>
        <vt:i4>0</vt:i4>
      </vt:variant>
      <vt:variant>
        <vt:i4>0</vt:i4>
      </vt:variant>
      <vt:variant>
        <vt:i4>5</vt:i4>
      </vt:variant>
      <vt:variant>
        <vt:lpwstr>https://jogkodex.hu/jsz/ptk_2013_5_torveny_5623265?ts=2023-09-01</vt:lpwstr>
      </vt:variant>
      <vt:variant>
        <vt:lpwstr>pl5:3%C2%A7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Erőss Attila</dc:creator>
  <cp:lastModifiedBy>Csatlós Csaba</cp:lastModifiedBy>
  <cp:revision>3</cp:revision>
  <cp:lastPrinted>2026-02-09T15:18:00Z</cp:lastPrinted>
  <dcterms:created xsi:type="dcterms:W3CDTF">2026-07-03T06:52:00Z</dcterms:created>
  <dcterms:modified xsi:type="dcterms:W3CDTF">2026-08-04T07:36:00Z</dcterms:modified>
</cp:coreProperties>
</file>